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6759"/>
      </w:tblGrid>
      <w:tr w:rsidR="00B5038B" w:rsidTr="00330774">
        <w:tc>
          <w:tcPr>
            <w:tcW w:w="1571" w:type="pct"/>
            <w:vAlign w:val="center"/>
          </w:tcPr>
          <w:p w:rsidR="008746A5" w:rsidRDefault="008746A5" w:rsidP="0033077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471547" wp14:editId="04080277">
                  <wp:extent cx="1828800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pdoa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pct"/>
            <w:vAlign w:val="center"/>
          </w:tcPr>
          <w:p w:rsidR="008746A5" w:rsidRDefault="008746A5" w:rsidP="0033077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TẬP ĐOÀN THIÊN LONG</w:t>
            </w:r>
          </w:p>
          <w:p w:rsidR="008746A5" w:rsidRDefault="008746A5" w:rsidP="0033077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Lô 6-8-10-12 Đường số 3, Khu Công nghiệp Tân Tạo, Phường Tân Tạo A, Quận Bình Tân, Thành phố Hồ Chí Minh, Việt Nam</w:t>
            </w:r>
          </w:p>
          <w:p w:rsidR="000E2745" w:rsidRDefault="000E2745" w:rsidP="0033077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Điện thoại: 028 3750 5555 – Fax: 028 3750 5577</w:t>
            </w:r>
          </w:p>
          <w:p w:rsidR="000E2745" w:rsidRDefault="000E2745" w:rsidP="0033077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r:id="rId10" w:history="1">
              <w:r w:rsidRPr="007D19E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www.thienlonggroup.com</w:t>
              </w:r>
            </w:hyperlink>
          </w:p>
        </w:tc>
      </w:tr>
    </w:tbl>
    <w:p w:rsidR="00DA0133" w:rsidRDefault="00DA0133" w:rsidP="00CF7B6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33" w:rsidRPr="00753020" w:rsidRDefault="00DA0133" w:rsidP="00102F53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A0133">
        <w:rPr>
          <w:rFonts w:ascii="Times New Roman" w:hAnsi="Times New Roman" w:cs="Times New Roman"/>
          <w:b/>
          <w:sz w:val="28"/>
          <w:szCs w:val="24"/>
        </w:rPr>
        <w:t>PHIẾU ĐỀ CỬ</w:t>
      </w:r>
      <w:r w:rsidR="00FE7811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Pr="00DA0133">
        <w:rPr>
          <w:rFonts w:ascii="Times New Roman" w:hAnsi="Times New Roman" w:cs="Times New Roman"/>
          <w:b/>
          <w:sz w:val="28"/>
          <w:szCs w:val="24"/>
        </w:rPr>
        <w:t xml:space="preserve">ỨNG </w:t>
      </w:r>
      <w:r w:rsidR="00102F53">
        <w:rPr>
          <w:rFonts w:ascii="Times New Roman" w:hAnsi="Times New Roman" w:cs="Times New Roman"/>
          <w:b/>
          <w:sz w:val="28"/>
          <w:szCs w:val="24"/>
        </w:rPr>
        <w:t>CỬ THÀNH VIÊN</w:t>
      </w:r>
      <w:r w:rsidRPr="00DA0133">
        <w:rPr>
          <w:rFonts w:ascii="Times New Roman" w:hAnsi="Times New Roman" w:cs="Times New Roman"/>
          <w:b/>
          <w:sz w:val="28"/>
          <w:szCs w:val="24"/>
        </w:rPr>
        <w:t xml:space="preserve"> HỘI ĐỒNG QUẢN TRỊ</w:t>
      </w:r>
    </w:p>
    <w:p w:rsidR="00D37822" w:rsidRDefault="00D37822" w:rsidP="00D378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33" w:rsidRPr="00DA0133" w:rsidRDefault="00DA0133" w:rsidP="00DA0133">
      <w:pPr>
        <w:tabs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33">
        <w:rPr>
          <w:rFonts w:ascii="Times New Roman" w:hAnsi="Times New Roman" w:cs="Times New Roman"/>
          <w:sz w:val="24"/>
          <w:szCs w:val="24"/>
        </w:rPr>
        <w:t xml:space="preserve">Họ tên người được đề cử, ứng cử </w:t>
      </w:r>
      <w:r w:rsidR="00FE7811">
        <w:rPr>
          <w:rFonts w:ascii="Times New Roman" w:hAnsi="Times New Roman" w:cs="Times New Roman"/>
          <w:sz w:val="24"/>
          <w:szCs w:val="24"/>
        </w:rPr>
        <w:t>thành viên</w:t>
      </w:r>
      <w:r w:rsidR="00FE7811" w:rsidRPr="00DA0133">
        <w:rPr>
          <w:rFonts w:ascii="Times New Roman" w:hAnsi="Times New Roman" w:cs="Times New Roman"/>
          <w:sz w:val="24"/>
          <w:szCs w:val="24"/>
        </w:rPr>
        <w:t xml:space="preserve"> </w:t>
      </w:r>
      <w:r w:rsidRPr="00DA0133">
        <w:rPr>
          <w:rFonts w:ascii="Times New Roman" w:hAnsi="Times New Roman" w:cs="Times New Roman"/>
          <w:sz w:val="24"/>
          <w:szCs w:val="24"/>
        </w:rPr>
        <w:t>HĐQT: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133" w:rsidRPr="00DA0133" w:rsidRDefault="00DA0133" w:rsidP="00175699">
      <w:pPr>
        <w:tabs>
          <w:tab w:val="left" w:leader="dot" w:pos="5040"/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Ngày tháng năm sinh: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A0133">
        <w:rPr>
          <w:rFonts w:ascii="Times New Roman" w:hAnsi="Times New Roman" w:cs="Times New Roman"/>
          <w:sz w:val="24"/>
          <w:szCs w:val="24"/>
        </w:rPr>
        <w:t>Giớ</w:t>
      </w:r>
      <w:r>
        <w:rPr>
          <w:rFonts w:ascii="Times New Roman" w:hAnsi="Times New Roman" w:cs="Times New Roman"/>
          <w:sz w:val="24"/>
          <w:szCs w:val="24"/>
        </w:rPr>
        <w:t xml:space="preserve">i tính: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133" w:rsidRPr="00DA0133" w:rsidRDefault="00F40152" w:rsidP="00175699">
      <w:pPr>
        <w:tabs>
          <w:tab w:val="left" w:leader="dot" w:pos="3600"/>
          <w:tab w:val="left" w:leader="dot" w:pos="6480"/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CMND</w:t>
      </w:r>
      <w:r w:rsidR="00175699">
        <w:rPr>
          <w:rFonts w:ascii="Times New Roman" w:hAnsi="Times New Roman" w:cs="Times New Roman"/>
          <w:sz w:val="24"/>
          <w:szCs w:val="24"/>
        </w:rPr>
        <w:t>/Hộ chiếu</w:t>
      </w:r>
      <w:r>
        <w:rPr>
          <w:rFonts w:ascii="Times New Roman" w:hAnsi="Times New Roman" w:cs="Times New Roman"/>
          <w:sz w:val="24"/>
          <w:szCs w:val="24"/>
        </w:rPr>
        <w:t>:</w:t>
      </w:r>
      <w:r w:rsidR="00610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A0133" w:rsidRPr="00DA0133">
        <w:rPr>
          <w:rFonts w:ascii="Times New Roman" w:hAnsi="Times New Roman" w:cs="Times New Roman"/>
          <w:sz w:val="24"/>
          <w:szCs w:val="24"/>
        </w:rPr>
        <w:t>Ngày cấ</w:t>
      </w:r>
      <w:r>
        <w:rPr>
          <w:rFonts w:ascii="Times New Roman" w:hAnsi="Times New Roman" w:cs="Times New Roman"/>
          <w:sz w:val="24"/>
          <w:szCs w:val="24"/>
        </w:rPr>
        <w:t xml:space="preserve">p: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A0133" w:rsidRPr="00DA0133">
        <w:rPr>
          <w:rFonts w:ascii="Times New Roman" w:hAnsi="Times New Roman" w:cs="Times New Roman"/>
          <w:sz w:val="24"/>
          <w:szCs w:val="24"/>
        </w:rPr>
        <w:t>Nơi cấ</w:t>
      </w:r>
      <w:r>
        <w:rPr>
          <w:rFonts w:ascii="Times New Roman" w:hAnsi="Times New Roman" w:cs="Times New Roman"/>
          <w:sz w:val="24"/>
          <w:szCs w:val="24"/>
        </w:rPr>
        <w:t xml:space="preserve">p: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133" w:rsidRPr="00DA0133" w:rsidRDefault="00DA0133" w:rsidP="00DA0133">
      <w:pPr>
        <w:tabs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33">
        <w:rPr>
          <w:rFonts w:ascii="Times New Roman" w:hAnsi="Times New Roman" w:cs="Times New Roman"/>
          <w:sz w:val="24"/>
          <w:szCs w:val="24"/>
        </w:rPr>
        <w:t>Địa chỉ thườ</w:t>
      </w:r>
      <w:r w:rsidR="00F40152">
        <w:rPr>
          <w:rFonts w:ascii="Times New Roman" w:hAnsi="Times New Roman" w:cs="Times New Roman"/>
          <w:sz w:val="24"/>
          <w:szCs w:val="24"/>
        </w:rPr>
        <w:t xml:space="preserve">ng trú: </w:t>
      </w:r>
      <w:r w:rsidR="00F40152">
        <w:rPr>
          <w:rFonts w:ascii="Times New Roman" w:hAnsi="Times New Roman" w:cs="Times New Roman"/>
          <w:sz w:val="24"/>
          <w:szCs w:val="24"/>
        </w:rPr>
        <w:tab/>
      </w:r>
    </w:p>
    <w:p w:rsidR="00DA0133" w:rsidRDefault="00DA0133" w:rsidP="00DA0133">
      <w:pPr>
        <w:tabs>
          <w:tab w:val="left" w:leader="dot" w:pos="936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33">
        <w:rPr>
          <w:rFonts w:ascii="Times New Roman" w:hAnsi="Times New Roman" w:cs="Times New Roman"/>
          <w:sz w:val="24"/>
          <w:szCs w:val="24"/>
        </w:rPr>
        <w:t>Số điện thoại liên lạ</w:t>
      </w:r>
      <w:r w:rsidR="00F40152">
        <w:rPr>
          <w:rFonts w:ascii="Times New Roman" w:hAnsi="Times New Roman" w:cs="Times New Roman"/>
          <w:sz w:val="24"/>
          <w:szCs w:val="24"/>
        </w:rPr>
        <w:t xml:space="preserve">c: </w:t>
      </w:r>
      <w:r w:rsidR="00F40152">
        <w:rPr>
          <w:rFonts w:ascii="Times New Roman" w:hAnsi="Times New Roman" w:cs="Times New Roman"/>
          <w:sz w:val="24"/>
          <w:szCs w:val="24"/>
        </w:rPr>
        <w:tab/>
      </w:r>
    </w:p>
    <w:p w:rsidR="00DA0133" w:rsidRDefault="00DA0133" w:rsidP="00D378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33" w:rsidRDefault="00034E61" w:rsidP="00D378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Danh sách cổ đông đề cử:</w:t>
      </w:r>
    </w:p>
    <w:tbl>
      <w:tblPr>
        <w:tblStyle w:val="TableGrid"/>
        <w:tblW w:w="4748" w:type="pct"/>
        <w:tblInd w:w="108" w:type="dxa"/>
        <w:tblLook w:val="04A0" w:firstRow="1" w:lastRow="0" w:firstColumn="1" w:lastColumn="0" w:noHBand="0" w:noVBand="1"/>
      </w:tblPr>
      <w:tblGrid>
        <w:gridCol w:w="670"/>
        <w:gridCol w:w="4442"/>
        <w:gridCol w:w="1997"/>
        <w:gridCol w:w="2250"/>
      </w:tblGrid>
      <w:tr w:rsidR="0019782F" w:rsidTr="007772D6">
        <w:tc>
          <w:tcPr>
            <w:tcW w:w="358" w:type="pct"/>
            <w:vAlign w:val="center"/>
          </w:tcPr>
          <w:p w:rsidR="0032274B" w:rsidRPr="0032274B" w:rsidRDefault="005A12AB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4B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373" w:type="pct"/>
            <w:vAlign w:val="center"/>
          </w:tcPr>
          <w:p w:rsidR="0032274B" w:rsidRPr="0032274B" w:rsidRDefault="005A12AB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4B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067" w:type="pct"/>
            <w:vAlign w:val="center"/>
          </w:tcPr>
          <w:p w:rsidR="0032274B" w:rsidRPr="0032274B" w:rsidRDefault="005A12AB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CỔ PHẦN</w:t>
            </w:r>
          </w:p>
        </w:tc>
        <w:tc>
          <w:tcPr>
            <w:tcW w:w="1202" w:type="pct"/>
            <w:vAlign w:val="center"/>
          </w:tcPr>
          <w:p w:rsidR="0032274B" w:rsidRPr="0032274B" w:rsidRDefault="005A12AB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4B">
              <w:rPr>
                <w:rFonts w:ascii="Times New Roman" w:hAnsi="Times New Roman" w:cs="Times New Roman"/>
                <w:b/>
                <w:sz w:val="24"/>
                <w:szCs w:val="24"/>
              </w:rPr>
              <w:t>KÝ TÊN</w:t>
            </w:r>
          </w:p>
        </w:tc>
      </w:tr>
      <w:tr w:rsidR="0019782F" w:rsidTr="007772D6">
        <w:tc>
          <w:tcPr>
            <w:tcW w:w="358" w:type="pct"/>
            <w:vAlign w:val="center"/>
          </w:tcPr>
          <w:p w:rsidR="0032274B" w:rsidRPr="0032274B" w:rsidRDefault="0032274B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32274B" w:rsidRDefault="0032274B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32274B" w:rsidRDefault="0032274B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32274B" w:rsidRDefault="0032274B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32274B" w:rsidRDefault="0019782F" w:rsidP="0019782F">
            <w:pPr>
              <w:pStyle w:val="ListParagraph"/>
              <w:numPr>
                <w:ilvl w:val="0"/>
                <w:numId w:val="10"/>
              </w:num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AB" w:rsidTr="007772D6">
        <w:tc>
          <w:tcPr>
            <w:tcW w:w="358" w:type="pct"/>
            <w:vAlign w:val="center"/>
          </w:tcPr>
          <w:p w:rsidR="0019782F" w:rsidRP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pct"/>
            <w:vAlign w:val="center"/>
          </w:tcPr>
          <w:p w:rsidR="0019782F" w:rsidRPr="005A12AB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AB">
              <w:rPr>
                <w:rFonts w:ascii="Times New Roman" w:hAnsi="Times New Roman" w:cs="Times New Roman"/>
                <w:b/>
                <w:sz w:val="24"/>
                <w:szCs w:val="24"/>
              </w:rPr>
              <w:t>Tổng số cổ phần</w:t>
            </w:r>
          </w:p>
        </w:tc>
        <w:tc>
          <w:tcPr>
            <w:tcW w:w="1067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9782F" w:rsidRDefault="0019782F" w:rsidP="0019782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E61" w:rsidRDefault="00034E61" w:rsidP="00D378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2A10BD" w:rsidTr="00FF427B">
        <w:tc>
          <w:tcPr>
            <w:tcW w:w="4928" w:type="dxa"/>
            <w:vAlign w:val="center"/>
          </w:tcPr>
          <w:p w:rsidR="002A10BD" w:rsidRDefault="002A10BD" w:rsidP="00FF427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vAlign w:val="center"/>
          </w:tcPr>
          <w:p w:rsidR="002A10BD" w:rsidRPr="00FF427B" w:rsidRDefault="002A10BD" w:rsidP="00FF427B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27B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……………, ngày …… tháng …… năm 20</w:t>
            </w:r>
            <w:r w:rsidR="00EF77F3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2A10BD" w:rsidRPr="00FF427B" w:rsidRDefault="002A10BD" w:rsidP="00FF42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27B">
              <w:rPr>
                <w:rFonts w:ascii="Times New Roman" w:hAnsi="Times New Roman" w:cs="Times New Roman"/>
                <w:b/>
                <w:sz w:val="24"/>
                <w:szCs w:val="24"/>
              </w:rPr>
              <w:t>NGƯỜI ĐẠI DIỆN</w:t>
            </w:r>
          </w:p>
          <w:p w:rsidR="002A10BD" w:rsidRDefault="002A10BD" w:rsidP="00FF427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(Ký và </w:t>
            </w:r>
            <w:r w:rsidRPr="002A10BD">
              <w:rPr>
                <w:rFonts w:ascii="Times New Roman" w:hAnsi="Times New Roman" w:cs="Times New Roman"/>
                <w:i/>
                <w:sz w:val="24"/>
                <w:szCs w:val="24"/>
              </w:rPr>
              <w:t>ghi rõ họ tên)</w:t>
            </w:r>
          </w:p>
          <w:p w:rsidR="00FF427B" w:rsidRDefault="00FF427B" w:rsidP="00FF427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7B" w:rsidRDefault="00FF427B" w:rsidP="00FF427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7B" w:rsidRPr="00FF427B" w:rsidRDefault="00FF427B" w:rsidP="00FF427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0BD" w:rsidRDefault="002A10BD" w:rsidP="00D37822">
      <w:pPr>
        <w:pBdr>
          <w:bottom w:val="single" w:sz="6" w:space="1" w:color="auto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27B" w:rsidRDefault="00FF427B" w:rsidP="00D378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60" w:rsidRPr="006C72F7" w:rsidRDefault="006C72F7" w:rsidP="005D5D60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72F7">
        <w:rPr>
          <w:rFonts w:ascii="Times New Roman" w:hAnsi="Times New Roman" w:cs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C72F7" w:rsidRDefault="005D5D60" w:rsidP="006C72F7">
      <w:pPr>
        <w:pStyle w:val="ListParagraph"/>
        <w:numPr>
          <w:ilvl w:val="0"/>
          <w:numId w:val="12"/>
        </w:numPr>
        <w:spacing w:after="0" w:line="288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2F7">
        <w:rPr>
          <w:rFonts w:ascii="Times New Roman" w:hAnsi="Times New Roman" w:cs="Times New Roman"/>
          <w:i/>
          <w:sz w:val="24"/>
          <w:szCs w:val="24"/>
        </w:rPr>
        <w:t>Cổ đông hoặ</w:t>
      </w:r>
      <w:r w:rsidR="00223CF1">
        <w:rPr>
          <w:rFonts w:ascii="Times New Roman" w:hAnsi="Times New Roman" w:cs="Times New Roman"/>
          <w:i/>
          <w:sz w:val="24"/>
          <w:szCs w:val="24"/>
        </w:rPr>
        <w:t>c Nhóm C</w:t>
      </w:r>
      <w:r w:rsidRPr="006C72F7">
        <w:rPr>
          <w:rFonts w:ascii="Times New Roman" w:hAnsi="Times New Roman" w:cs="Times New Roman"/>
          <w:i/>
          <w:sz w:val="24"/>
          <w:szCs w:val="24"/>
        </w:rPr>
        <w:t>ổ đông vui lòng gử</w:t>
      </w:r>
      <w:r w:rsidR="00223CF1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89147C">
        <w:rPr>
          <w:rFonts w:ascii="Times New Roman" w:hAnsi="Times New Roman" w:cs="Times New Roman"/>
          <w:i/>
          <w:sz w:val="24"/>
          <w:szCs w:val="24"/>
        </w:rPr>
        <w:t>“</w:t>
      </w:r>
      <w:r w:rsidR="00223CF1">
        <w:rPr>
          <w:rFonts w:ascii="Times New Roman" w:hAnsi="Times New Roman" w:cs="Times New Roman"/>
          <w:i/>
          <w:sz w:val="24"/>
          <w:szCs w:val="24"/>
        </w:rPr>
        <w:t>P</w:t>
      </w:r>
      <w:r w:rsidRPr="006C72F7">
        <w:rPr>
          <w:rFonts w:ascii="Times New Roman" w:hAnsi="Times New Roman" w:cs="Times New Roman"/>
          <w:i/>
          <w:sz w:val="24"/>
          <w:szCs w:val="24"/>
        </w:rPr>
        <w:t>hiếu đề cử</w:t>
      </w:r>
      <w:r w:rsidR="00FE781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02F53">
        <w:rPr>
          <w:rFonts w:ascii="Times New Roman" w:hAnsi="Times New Roman" w:cs="Times New Roman"/>
          <w:i/>
          <w:sz w:val="24"/>
          <w:szCs w:val="24"/>
        </w:rPr>
        <w:t>ứng cử thành viên</w:t>
      </w:r>
      <w:r w:rsidRPr="006C72F7">
        <w:rPr>
          <w:rFonts w:ascii="Times New Roman" w:hAnsi="Times New Roman" w:cs="Times New Roman"/>
          <w:i/>
          <w:sz w:val="24"/>
          <w:szCs w:val="24"/>
        </w:rPr>
        <w:t xml:space="preserve"> HĐQT</w:t>
      </w:r>
      <w:r w:rsidR="0089147C">
        <w:rPr>
          <w:rFonts w:ascii="Times New Roman" w:hAnsi="Times New Roman" w:cs="Times New Roman"/>
          <w:i/>
          <w:sz w:val="24"/>
          <w:szCs w:val="24"/>
        </w:rPr>
        <w:t>”</w:t>
      </w:r>
      <w:r w:rsidRPr="006C72F7">
        <w:rPr>
          <w:rFonts w:ascii="Times New Roman" w:hAnsi="Times New Roman" w:cs="Times New Roman"/>
          <w:i/>
          <w:sz w:val="24"/>
          <w:szCs w:val="24"/>
        </w:rPr>
        <w:t xml:space="preserve"> và đính kèm theo </w:t>
      </w:r>
      <w:r w:rsidR="0089147C">
        <w:rPr>
          <w:rFonts w:ascii="Times New Roman" w:hAnsi="Times New Roman" w:cs="Times New Roman"/>
          <w:i/>
          <w:sz w:val="24"/>
          <w:szCs w:val="24"/>
        </w:rPr>
        <w:t>“</w:t>
      </w:r>
      <w:r w:rsidR="00FE7811">
        <w:rPr>
          <w:rFonts w:ascii="Times New Roman" w:hAnsi="Times New Roman" w:cs="Times New Roman"/>
          <w:i/>
          <w:sz w:val="24"/>
          <w:szCs w:val="24"/>
        </w:rPr>
        <w:t>Sơ yếu l</w:t>
      </w:r>
      <w:r w:rsidRPr="006C72F7">
        <w:rPr>
          <w:rFonts w:ascii="Times New Roman" w:hAnsi="Times New Roman" w:cs="Times New Roman"/>
          <w:i/>
          <w:sz w:val="24"/>
          <w:szCs w:val="24"/>
        </w:rPr>
        <w:t>ý lị</w:t>
      </w:r>
      <w:r w:rsidR="00375CBE">
        <w:rPr>
          <w:rFonts w:ascii="Times New Roman" w:hAnsi="Times New Roman" w:cs="Times New Roman"/>
          <w:i/>
          <w:sz w:val="24"/>
          <w:szCs w:val="24"/>
        </w:rPr>
        <w:t>ch</w:t>
      </w:r>
      <w:r w:rsidRPr="006C72F7">
        <w:rPr>
          <w:rFonts w:ascii="Times New Roman" w:hAnsi="Times New Roman" w:cs="Times New Roman"/>
          <w:i/>
          <w:sz w:val="24"/>
          <w:szCs w:val="24"/>
        </w:rPr>
        <w:t xml:space="preserve"> ứng viên </w:t>
      </w:r>
      <w:r w:rsidR="00102F53">
        <w:rPr>
          <w:rFonts w:ascii="Times New Roman" w:hAnsi="Times New Roman" w:cs="Times New Roman"/>
          <w:i/>
          <w:sz w:val="24"/>
          <w:szCs w:val="24"/>
        </w:rPr>
        <w:t>thà</w:t>
      </w:r>
      <w:r w:rsidR="00375CBE">
        <w:rPr>
          <w:rFonts w:ascii="Times New Roman" w:hAnsi="Times New Roman" w:cs="Times New Roman"/>
          <w:i/>
          <w:sz w:val="24"/>
          <w:szCs w:val="24"/>
        </w:rPr>
        <w:t>nh viên HĐQT</w:t>
      </w:r>
      <w:r w:rsidR="0089147C">
        <w:rPr>
          <w:rFonts w:ascii="Times New Roman" w:hAnsi="Times New Roman" w:cs="Times New Roman"/>
          <w:i/>
          <w:sz w:val="24"/>
          <w:szCs w:val="24"/>
        </w:rPr>
        <w:t>”</w:t>
      </w:r>
      <w:r w:rsidRPr="006C72F7">
        <w:rPr>
          <w:rFonts w:ascii="Times New Roman" w:hAnsi="Times New Roman" w:cs="Times New Roman"/>
          <w:i/>
          <w:sz w:val="24"/>
          <w:szCs w:val="24"/>
        </w:rPr>
        <w:t xml:space="preserve"> về: </w:t>
      </w:r>
      <w:r w:rsidR="00223CF1">
        <w:rPr>
          <w:rFonts w:ascii="Times New Roman" w:hAnsi="Times New Roman" w:cs="Times New Roman"/>
          <w:i/>
          <w:sz w:val="24"/>
          <w:szCs w:val="24"/>
        </w:rPr>
        <w:t xml:space="preserve">Bộ phận Quan hệ Cổ đông, Công ty Cổ phần Tập đoàn Thiên Long, </w:t>
      </w:r>
      <w:r w:rsidR="00223CF1" w:rsidRPr="00223CF1">
        <w:rPr>
          <w:rFonts w:ascii="Times New Roman" w:hAnsi="Times New Roman" w:cs="Times New Roman"/>
          <w:i/>
          <w:sz w:val="24"/>
          <w:szCs w:val="24"/>
        </w:rPr>
        <w:t>Lô 6-8-10-12 Đường số 3, Khu Công nghiệp Tân Tạo, Phường Tân Tạo A, Quận Bình Tân, Thành phố Hồ Chí Minh, Việt Nam</w:t>
      </w:r>
      <w:r w:rsidRPr="006C72F7">
        <w:rPr>
          <w:rFonts w:ascii="Times New Roman" w:hAnsi="Times New Roman" w:cs="Times New Roman"/>
          <w:i/>
          <w:sz w:val="24"/>
          <w:szCs w:val="24"/>
        </w:rPr>
        <w:t xml:space="preserve"> trước ngày </w:t>
      </w:r>
      <w:r w:rsidR="00325993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223CF1">
        <w:rPr>
          <w:rFonts w:ascii="Times New Roman" w:hAnsi="Times New Roman" w:cs="Times New Roman"/>
          <w:b/>
          <w:i/>
          <w:sz w:val="24"/>
          <w:szCs w:val="24"/>
        </w:rPr>
        <w:t>/0</w:t>
      </w:r>
      <w:r w:rsidR="0032599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23CF1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325993">
        <w:rPr>
          <w:rFonts w:ascii="Times New Roman" w:hAnsi="Times New Roman" w:cs="Times New Roman"/>
          <w:b/>
          <w:i/>
          <w:sz w:val="24"/>
          <w:szCs w:val="24"/>
        </w:rPr>
        <w:t>20</w:t>
      </w:r>
      <w:bookmarkStart w:id="0" w:name="_GoBack"/>
      <w:bookmarkEnd w:id="0"/>
      <w:r w:rsidRPr="006C72F7">
        <w:rPr>
          <w:rFonts w:ascii="Times New Roman" w:hAnsi="Times New Roman" w:cs="Times New Roman"/>
          <w:i/>
          <w:sz w:val="24"/>
          <w:szCs w:val="24"/>
        </w:rPr>
        <w:t>.</w:t>
      </w:r>
    </w:p>
    <w:p w:rsidR="005D5D60" w:rsidRPr="006C72F7" w:rsidRDefault="005D5D60" w:rsidP="006C72F7">
      <w:pPr>
        <w:pStyle w:val="ListParagraph"/>
        <w:numPr>
          <w:ilvl w:val="0"/>
          <w:numId w:val="12"/>
        </w:numPr>
        <w:spacing w:after="0" w:line="288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2F7">
        <w:rPr>
          <w:rFonts w:ascii="Times New Roman" w:hAnsi="Times New Roman" w:cs="Times New Roman"/>
          <w:i/>
          <w:sz w:val="24"/>
          <w:szCs w:val="24"/>
        </w:rPr>
        <w:t>Vui lòng tham khảo điều kiện và tiêu chuẩn đề cử</w:t>
      </w:r>
      <w:r w:rsidR="00FE7811">
        <w:rPr>
          <w:rFonts w:ascii="Times New Roman" w:hAnsi="Times New Roman" w:cs="Times New Roman"/>
          <w:i/>
          <w:sz w:val="24"/>
          <w:szCs w:val="24"/>
        </w:rPr>
        <w:t>, ứng cử</w:t>
      </w:r>
      <w:r w:rsidRPr="006C72F7">
        <w:rPr>
          <w:rFonts w:ascii="Times New Roman" w:hAnsi="Times New Roman" w:cs="Times New Roman"/>
          <w:i/>
          <w:sz w:val="24"/>
          <w:szCs w:val="24"/>
        </w:rPr>
        <w:t xml:space="preserve"> thành viên HĐQT</w:t>
      </w:r>
      <w:r w:rsidR="00223CF1">
        <w:rPr>
          <w:rFonts w:ascii="Times New Roman" w:hAnsi="Times New Roman" w:cs="Times New Roman"/>
          <w:i/>
          <w:sz w:val="24"/>
          <w:szCs w:val="24"/>
        </w:rPr>
        <w:t xml:space="preserve"> trong “</w:t>
      </w:r>
      <w:r w:rsidRPr="006C72F7">
        <w:rPr>
          <w:rFonts w:ascii="Times New Roman" w:hAnsi="Times New Roman" w:cs="Times New Roman"/>
          <w:i/>
          <w:sz w:val="24"/>
          <w:szCs w:val="24"/>
        </w:rPr>
        <w:t xml:space="preserve">Thông báo về việc đề cử, ứng cử </w:t>
      </w:r>
      <w:r w:rsidR="00FE7811">
        <w:rPr>
          <w:rFonts w:ascii="Times New Roman" w:hAnsi="Times New Roman" w:cs="Times New Roman"/>
          <w:i/>
          <w:sz w:val="24"/>
          <w:szCs w:val="24"/>
        </w:rPr>
        <w:t>thành viên</w:t>
      </w:r>
      <w:r w:rsidR="00FE7811" w:rsidRPr="006C72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72F7">
        <w:rPr>
          <w:rFonts w:ascii="Times New Roman" w:hAnsi="Times New Roman" w:cs="Times New Roman"/>
          <w:i/>
          <w:sz w:val="24"/>
          <w:szCs w:val="24"/>
        </w:rPr>
        <w:t>HĐQT</w:t>
      </w:r>
      <w:r w:rsidR="00FE7811">
        <w:rPr>
          <w:rFonts w:ascii="Times New Roman" w:hAnsi="Times New Roman" w:cs="Times New Roman"/>
          <w:i/>
          <w:sz w:val="24"/>
          <w:szCs w:val="24"/>
        </w:rPr>
        <w:t xml:space="preserve"> nhiệm kỳ 2017 – 2021</w:t>
      </w:r>
      <w:r w:rsidRPr="006C72F7">
        <w:rPr>
          <w:rFonts w:ascii="Times New Roman" w:hAnsi="Times New Roman" w:cs="Times New Roman"/>
          <w:i/>
          <w:sz w:val="24"/>
          <w:szCs w:val="24"/>
        </w:rPr>
        <w:t>” đính kèm hoặc</w:t>
      </w:r>
      <w:r w:rsidR="00223CF1">
        <w:rPr>
          <w:rFonts w:ascii="Times New Roman" w:hAnsi="Times New Roman" w:cs="Times New Roman"/>
          <w:i/>
          <w:sz w:val="24"/>
          <w:szCs w:val="24"/>
        </w:rPr>
        <w:t xml:space="preserve"> trên W</w:t>
      </w:r>
      <w:r w:rsidRPr="006C72F7">
        <w:rPr>
          <w:rFonts w:ascii="Times New Roman" w:hAnsi="Times New Roman" w:cs="Times New Roman"/>
          <w:i/>
          <w:sz w:val="24"/>
          <w:szCs w:val="24"/>
        </w:rPr>
        <w:t>ebsite của Công ty.</w:t>
      </w:r>
    </w:p>
    <w:sectPr w:rsidR="005D5D60" w:rsidRPr="006C72F7" w:rsidSect="00EB613A">
      <w:headerReference w:type="default" r:id="rId11"/>
      <w:footerReference w:type="default" r:id="rId12"/>
      <w:pgSz w:w="11909" w:h="16834" w:code="9"/>
      <w:pgMar w:top="851" w:right="851" w:bottom="851" w:left="1418" w:header="677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5E" w:rsidRDefault="0097785E" w:rsidP="00EB613A">
      <w:pPr>
        <w:spacing w:after="0" w:line="240" w:lineRule="auto"/>
      </w:pPr>
      <w:r>
        <w:separator/>
      </w:r>
    </w:p>
  </w:endnote>
  <w:endnote w:type="continuationSeparator" w:id="0">
    <w:p w:rsidR="0097785E" w:rsidRDefault="0097785E" w:rsidP="00EB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1C" w:rsidRPr="004E35F0" w:rsidRDefault="00552A1C" w:rsidP="004E35F0">
    <w:pPr>
      <w:pStyle w:val="Footer"/>
      <w:spacing w:line="288" w:lineRule="auto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5E" w:rsidRDefault="0097785E" w:rsidP="00EB613A">
      <w:pPr>
        <w:spacing w:after="0" w:line="240" w:lineRule="auto"/>
      </w:pPr>
      <w:r>
        <w:separator/>
      </w:r>
    </w:p>
  </w:footnote>
  <w:footnote w:type="continuationSeparator" w:id="0">
    <w:p w:rsidR="0097785E" w:rsidRDefault="0097785E" w:rsidP="00EB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1C" w:rsidRPr="00552A1C" w:rsidRDefault="00552A1C" w:rsidP="00552A1C">
    <w:pPr>
      <w:pStyle w:val="Header"/>
      <w:spacing w:line="288" w:lineRule="auto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3308"/>
    <w:multiLevelType w:val="hybridMultilevel"/>
    <w:tmpl w:val="A1D02766"/>
    <w:lvl w:ilvl="0" w:tplc="F860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F7443FA">
      <w:numFmt w:val="none"/>
      <w:lvlText w:val=""/>
      <w:lvlJc w:val="left"/>
      <w:pPr>
        <w:tabs>
          <w:tab w:val="num" w:pos="360"/>
        </w:tabs>
      </w:pPr>
    </w:lvl>
    <w:lvl w:ilvl="2" w:tplc="1F90285A">
      <w:numFmt w:val="none"/>
      <w:lvlText w:val=""/>
      <w:lvlJc w:val="left"/>
      <w:pPr>
        <w:tabs>
          <w:tab w:val="num" w:pos="360"/>
        </w:tabs>
      </w:pPr>
    </w:lvl>
    <w:lvl w:ilvl="3" w:tplc="529CA19E">
      <w:numFmt w:val="none"/>
      <w:lvlText w:val=""/>
      <w:lvlJc w:val="left"/>
      <w:pPr>
        <w:tabs>
          <w:tab w:val="num" w:pos="360"/>
        </w:tabs>
      </w:pPr>
    </w:lvl>
    <w:lvl w:ilvl="4" w:tplc="A906CBB6">
      <w:numFmt w:val="none"/>
      <w:lvlText w:val=""/>
      <w:lvlJc w:val="left"/>
      <w:pPr>
        <w:tabs>
          <w:tab w:val="num" w:pos="360"/>
        </w:tabs>
      </w:pPr>
    </w:lvl>
    <w:lvl w:ilvl="5" w:tplc="802EE7D6">
      <w:numFmt w:val="none"/>
      <w:lvlText w:val=""/>
      <w:lvlJc w:val="left"/>
      <w:pPr>
        <w:tabs>
          <w:tab w:val="num" w:pos="360"/>
        </w:tabs>
      </w:pPr>
    </w:lvl>
    <w:lvl w:ilvl="6" w:tplc="B0FEA4A0">
      <w:numFmt w:val="none"/>
      <w:lvlText w:val=""/>
      <w:lvlJc w:val="left"/>
      <w:pPr>
        <w:tabs>
          <w:tab w:val="num" w:pos="360"/>
        </w:tabs>
      </w:pPr>
    </w:lvl>
    <w:lvl w:ilvl="7" w:tplc="2CA8AD34">
      <w:numFmt w:val="none"/>
      <w:lvlText w:val=""/>
      <w:lvlJc w:val="left"/>
      <w:pPr>
        <w:tabs>
          <w:tab w:val="num" w:pos="360"/>
        </w:tabs>
      </w:pPr>
    </w:lvl>
    <w:lvl w:ilvl="8" w:tplc="2E8C143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4CE4AAE"/>
    <w:multiLevelType w:val="hybridMultilevel"/>
    <w:tmpl w:val="5400F90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64F36"/>
    <w:multiLevelType w:val="hybridMultilevel"/>
    <w:tmpl w:val="8DBE4EA8"/>
    <w:lvl w:ilvl="0" w:tplc="9BE2C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F0558"/>
    <w:multiLevelType w:val="hybridMultilevel"/>
    <w:tmpl w:val="39CA4D08"/>
    <w:lvl w:ilvl="0" w:tplc="16005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039CA"/>
    <w:multiLevelType w:val="hybridMultilevel"/>
    <w:tmpl w:val="EB94508A"/>
    <w:lvl w:ilvl="0" w:tplc="D2EEB6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31134"/>
    <w:multiLevelType w:val="hybridMultilevel"/>
    <w:tmpl w:val="0910FFE2"/>
    <w:lvl w:ilvl="0" w:tplc="46BE6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C18C1"/>
    <w:multiLevelType w:val="hybridMultilevel"/>
    <w:tmpl w:val="28209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B6E11"/>
    <w:multiLevelType w:val="hybridMultilevel"/>
    <w:tmpl w:val="A8DC92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5F722C"/>
    <w:multiLevelType w:val="hybridMultilevel"/>
    <w:tmpl w:val="304C5600"/>
    <w:lvl w:ilvl="0" w:tplc="CFCA1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06137"/>
    <w:multiLevelType w:val="hybridMultilevel"/>
    <w:tmpl w:val="E2FA1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9707D"/>
    <w:multiLevelType w:val="hybridMultilevel"/>
    <w:tmpl w:val="DC704BBA"/>
    <w:lvl w:ilvl="0" w:tplc="49BC1E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67C81"/>
    <w:multiLevelType w:val="hybridMultilevel"/>
    <w:tmpl w:val="7C88F62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9E"/>
    <w:rsid w:val="00034E61"/>
    <w:rsid w:val="00063D1F"/>
    <w:rsid w:val="000665FF"/>
    <w:rsid w:val="00081569"/>
    <w:rsid w:val="000D0F89"/>
    <w:rsid w:val="000E124C"/>
    <w:rsid w:val="000E2745"/>
    <w:rsid w:val="00102F53"/>
    <w:rsid w:val="00135FBB"/>
    <w:rsid w:val="00175699"/>
    <w:rsid w:val="0019782F"/>
    <w:rsid w:val="001E5F51"/>
    <w:rsid w:val="00223CF1"/>
    <w:rsid w:val="0026513E"/>
    <w:rsid w:val="002A10BD"/>
    <w:rsid w:val="002B7769"/>
    <w:rsid w:val="0032274B"/>
    <w:rsid w:val="00325993"/>
    <w:rsid w:val="00330774"/>
    <w:rsid w:val="00375CBE"/>
    <w:rsid w:val="00386A40"/>
    <w:rsid w:val="00407B47"/>
    <w:rsid w:val="00436F38"/>
    <w:rsid w:val="00442D07"/>
    <w:rsid w:val="00451F29"/>
    <w:rsid w:val="004805C8"/>
    <w:rsid w:val="0049257B"/>
    <w:rsid w:val="004A16B7"/>
    <w:rsid w:val="004D5BA8"/>
    <w:rsid w:val="004E35F0"/>
    <w:rsid w:val="005038A1"/>
    <w:rsid w:val="00525D7F"/>
    <w:rsid w:val="00546D6D"/>
    <w:rsid w:val="00552A1C"/>
    <w:rsid w:val="005A12AB"/>
    <w:rsid w:val="005B5A51"/>
    <w:rsid w:val="005D171C"/>
    <w:rsid w:val="005D5D60"/>
    <w:rsid w:val="005D7CAC"/>
    <w:rsid w:val="005F3FA8"/>
    <w:rsid w:val="0061099D"/>
    <w:rsid w:val="00617303"/>
    <w:rsid w:val="006C72F7"/>
    <w:rsid w:val="00753020"/>
    <w:rsid w:val="007772D6"/>
    <w:rsid w:val="00791C68"/>
    <w:rsid w:val="007A5C97"/>
    <w:rsid w:val="008746A5"/>
    <w:rsid w:val="0089147C"/>
    <w:rsid w:val="00893280"/>
    <w:rsid w:val="008A7907"/>
    <w:rsid w:val="00962890"/>
    <w:rsid w:val="0097785E"/>
    <w:rsid w:val="0099694B"/>
    <w:rsid w:val="009B5A1C"/>
    <w:rsid w:val="009F79A1"/>
    <w:rsid w:val="00A002B7"/>
    <w:rsid w:val="00A720B7"/>
    <w:rsid w:val="00A84DC8"/>
    <w:rsid w:val="00AA16BE"/>
    <w:rsid w:val="00B03E35"/>
    <w:rsid w:val="00B1540C"/>
    <w:rsid w:val="00B5038B"/>
    <w:rsid w:val="00B93F97"/>
    <w:rsid w:val="00C169D3"/>
    <w:rsid w:val="00C503FE"/>
    <w:rsid w:val="00CF7B68"/>
    <w:rsid w:val="00D13249"/>
    <w:rsid w:val="00D2332D"/>
    <w:rsid w:val="00D37822"/>
    <w:rsid w:val="00D47E72"/>
    <w:rsid w:val="00DA0133"/>
    <w:rsid w:val="00DA16FB"/>
    <w:rsid w:val="00DC2907"/>
    <w:rsid w:val="00DC425A"/>
    <w:rsid w:val="00DC5071"/>
    <w:rsid w:val="00E23870"/>
    <w:rsid w:val="00E24138"/>
    <w:rsid w:val="00EB613A"/>
    <w:rsid w:val="00EE3778"/>
    <w:rsid w:val="00EF12B9"/>
    <w:rsid w:val="00EF77F3"/>
    <w:rsid w:val="00F12913"/>
    <w:rsid w:val="00F40152"/>
    <w:rsid w:val="00F83DB5"/>
    <w:rsid w:val="00FB549E"/>
    <w:rsid w:val="00FE17DC"/>
    <w:rsid w:val="00FE7811"/>
    <w:rsid w:val="00FF427B"/>
    <w:rsid w:val="00FF462A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1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27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1C"/>
  </w:style>
  <w:style w:type="paragraph" w:styleId="Footer">
    <w:name w:val="footer"/>
    <w:basedOn w:val="Normal"/>
    <w:link w:val="Foot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1C"/>
  </w:style>
  <w:style w:type="paragraph" w:styleId="ListParagraph">
    <w:name w:val="List Paragraph"/>
    <w:basedOn w:val="Normal"/>
    <w:uiPriority w:val="34"/>
    <w:qFormat/>
    <w:rsid w:val="008A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1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27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1C"/>
  </w:style>
  <w:style w:type="paragraph" w:styleId="Footer">
    <w:name w:val="footer"/>
    <w:basedOn w:val="Normal"/>
    <w:link w:val="Foot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1C"/>
  </w:style>
  <w:style w:type="paragraph" w:styleId="ListParagraph">
    <w:name w:val="List Paragraph"/>
    <w:basedOn w:val="Normal"/>
    <w:uiPriority w:val="34"/>
    <w:qFormat/>
    <w:rsid w:val="008A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hienlonggrou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E4D0-D51E-474A-94C4-7B11DAA4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Khoa, Le Dang Minh</dc:creator>
  <cp:keywords/>
  <dc:description/>
  <cp:lastModifiedBy>Nguyet.cc</cp:lastModifiedBy>
  <cp:revision>83</cp:revision>
  <dcterms:created xsi:type="dcterms:W3CDTF">2019-04-23T01:18:00Z</dcterms:created>
  <dcterms:modified xsi:type="dcterms:W3CDTF">2020-06-04T02:35:00Z</dcterms:modified>
</cp:coreProperties>
</file>